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F26C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07EDB9A" wp14:editId="3DBB749E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38E343" w14:textId="77777777" w:rsidR="008C3419" w:rsidRPr="008C3419" w:rsidRDefault="008C3419" w:rsidP="008C3419"/>
    <w:p w14:paraId="53736CDC" w14:textId="77777777" w:rsidR="008C3419" w:rsidRPr="008C3419" w:rsidRDefault="008C3419" w:rsidP="008C3419"/>
    <w:p w14:paraId="0E2426D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BF3B831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FEDE359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1437CC57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3BA6D496" w14:textId="77777777" w:rsidR="009B4EDD" w:rsidRPr="000751CE" w:rsidRDefault="00503494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0A365410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143ADEC" w14:textId="77777777" w:rsidR="009B4EDD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370F7" w:rsidRPr="009370F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3265F" w:rsidRPr="0033265F">
        <w:rPr>
          <w:rFonts w:ascii="Arial" w:hAnsi="Arial" w:cs="Arial"/>
          <w:b/>
          <w:bCs/>
          <w:sz w:val="24"/>
          <w:szCs w:val="24"/>
          <w:u w:val="single"/>
          <w:lang w:val="el-GR"/>
        </w:rPr>
        <w:t>-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 Περί </w:t>
      </w:r>
      <w:proofErr w:type="spellStart"/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Λοιμοκαθάρσεως</w:t>
      </w:r>
      <w:proofErr w:type="spellEnd"/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Νόμος – Συντονισμένη επιχείρηση της Αστυνομίας </w:t>
      </w:r>
    </w:p>
    <w:p w14:paraId="7C7414D7" w14:textId="77777777" w:rsidR="00503494" w:rsidRDefault="00503494" w:rsidP="0050349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Στο πλαίσιο αξιολόγησης πληροφορίας, για παράνομη λειτουργία υποστατικού (νυκτερινού κέντρου), πραγματοποιήθηκε χθες βράδυ </w:t>
      </w:r>
      <w:r w:rsidR="000C6185">
        <w:rPr>
          <w:rFonts w:ascii="Arial" w:hAnsi="Arial" w:cs="Arial"/>
          <w:bCs/>
          <w:sz w:val="24"/>
          <w:szCs w:val="24"/>
          <w:lang w:val="el-GR"/>
        </w:rPr>
        <w:t xml:space="preserve">στην επαρχία Λάρνακας, </w:t>
      </w:r>
      <w:r>
        <w:rPr>
          <w:rFonts w:ascii="Arial" w:hAnsi="Arial" w:cs="Arial"/>
          <w:bCs/>
          <w:sz w:val="24"/>
          <w:szCs w:val="24"/>
          <w:lang w:val="el-GR"/>
        </w:rPr>
        <w:t>Αστυνομική επιχείρηση.</w:t>
      </w:r>
    </w:p>
    <w:p w14:paraId="0C5081B5" w14:textId="77777777" w:rsidR="00503494" w:rsidRDefault="00503494" w:rsidP="0050349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Κατά τη διάρκεια της επιχείρησης, διαπιστώθηκε, ότι το εν λόγω υποστατικό λειτουργούσε με μυστικότητα και τέτοιο τρόπο, ώστε να μη γίνεται αντιληπτή η λειτουργία του.</w:t>
      </w:r>
    </w:p>
    <w:p w14:paraId="078CAB23" w14:textId="77777777" w:rsidR="00503494" w:rsidRDefault="00503494" w:rsidP="0050349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0C6185">
        <w:rPr>
          <w:rFonts w:ascii="Arial" w:hAnsi="Arial" w:cs="Arial"/>
          <w:bCs/>
          <w:sz w:val="24"/>
          <w:szCs w:val="24"/>
          <w:lang w:val="el-GR"/>
        </w:rPr>
        <w:t>Με την είσοδο των μελών της Αστυνομίας στο υποστατικό διαπιστώθηκε, ότι αυτό βρισκόταν σε λειτουργία, αφού μετέδιδε μουσική μέσων μεγαφώνων</w:t>
      </w:r>
      <w:r w:rsidR="000C6185" w:rsidRPr="000C6185">
        <w:rPr>
          <w:rFonts w:ascii="Arial" w:hAnsi="Arial" w:cs="Arial"/>
          <w:bCs/>
          <w:sz w:val="24"/>
          <w:szCs w:val="24"/>
          <w:lang w:val="el-GR"/>
        </w:rPr>
        <w:t xml:space="preserve"> (</w:t>
      </w:r>
      <w:r w:rsidR="000C6185">
        <w:rPr>
          <w:rFonts w:ascii="Arial" w:hAnsi="Arial" w:cs="Arial"/>
          <w:bCs/>
          <w:sz w:val="24"/>
          <w:szCs w:val="24"/>
          <w:lang w:val="el-GR"/>
        </w:rPr>
        <w:t xml:space="preserve">εντοπίστηκαν τρία πρόσωπα τα οποία εργάζονταν ως </w:t>
      </w:r>
      <w:r w:rsidR="000C6185">
        <w:rPr>
          <w:rFonts w:ascii="Arial" w:hAnsi="Arial" w:cs="Arial"/>
          <w:bCs/>
          <w:sz w:val="24"/>
          <w:szCs w:val="24"/>
        </w:rPr>
        <w:t>DJ</w:t>
      </w:r>
      <w:r w:rsidR="000C6185" w:rsidRPr="000C6185">
        <w:rPr>
          <w:rFonts w:ascii="Arial" w:hAnsi="Arial" w:cs="Arial"/>
          <w:bCs/>
          <w:sz w:val="24"/>
          <w:szCs w:val="24"/>
          <w:lang w:val="el-GR"/>
        </w:rPr>
        <w:t>)</w:t>
      </w:r>
      <w:r w:rsidR="000C6185">
        <w:rPr>
          <w:rFonts w:ascii="Arial" w:hAnsi="Arial" w:cs="Arial"/>
          <w:bCs/>
          <w:sz w:val="24"/>
          <w:szCs w:val="24"/>
          <w:lang w:val="el-GR"/>
        </w:rPr>
        <w:t>, ενώ σε διάφορα σημεία εντός του υποστατικού εντοπίστηκαν κρυμμένοι 14 θαμώνες.</w:t>
      </w:r>
    </w:p>
    <w:p w14:paraId="3A8E21E6" w14:textId="77777777" w:rsidR="000C6185" w:rsidRPr="001B62CF" w:rsidRDefault="000C6185" w:rsidP="0050349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Και τα 17 πιο πάνω πρόσωπα καταγγέλθηκαν εξωδίκως για παράβαση του Περί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Λοιμοκαθάρσεως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Νόμου (300 ευρώ), ενώ ο υπεύθυνος του υποστατικού, καταγγέλθηκε για λειτουργία του υποστατικού κατά παράβαση του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Λοιμοκαθάρσεως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Νόμου, καθώς επίσης και για λειτουργία χωρίς άδεια από τον ΚΟΤ, χωρίς άδεια πώλησης οινοπνευματωδών ποτών</w:t>
      </w:r>
      <w:r w:rsidR="00C367EF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χωρίς άδεια χρήσης μεγαφώνων και για</w:t>
      </w:r>
      <w:r w:rsidR="00C367EF">
        <w:rPr>
          <w:rFonts w:ascii="Arial" w:hAnsi="Arial" w:cs="Arial"/>
          <w:bCs/>
          <w:sz w:val="24"/>
          <w:szCs w:val="24"/>
          <w:lang w:val="el-GR"/>
        </w:rPr>
        <w:t xml:space="preserve"> το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ότι</w:t>
      </w:r>
      <w:r w:rsidR="00C367EF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επέτρεψε το κ</w:t>
      </w:r>
      <w:r w:rsidR="00C367EF">
        <w:rPr>
          <w:rFonts w:ascii="Arial" w:hAnsi="Arial" w:cs="Arial"/>
          <w:bCs/>
          <w:sz w:val="24"/>
          <w:szCs w:val="24"/>
          <w:lang w:val="el-GR"/>
        </w:rPr>
        <w:t>άπνισμα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σε θαμώνες.</w:t>
      </w:r>
      <w:r w:rsidR="001B62CF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9B759A1" w14:textId="77777777" w:rsidR="000C6185" w:rsidRDefault="000C6185" w:rsidP="0050349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Λόγω της σοβαρότητας των αδικημάτων σε βάρος του υπεύθυνου του υποστατικού, </w:t>
      </w:r>
      <w:r w:rsidRPr="000C6185">
        <w:rPr>
          <w:rFonts w:ascii="Arial" w:hAnsi="Arial" w:cs="Arial"/>
          <w:bCs/>
          <w:sz w:val="24"/>
          <w:szCs w:val="24"/>
          <w:lang w:val="el-GR"/>
        </w:rPr>
        <w:t>σχηματίστηκε σχετική ποινική δικογραφία και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θα οδηγηθεί αύριο ενώπιον του Επαρχιακού Δικαστηρίου Λάρνακας, για άμεση εκδίκαση της υπόθεσης.</w:t>
      </w:r>
      <w:r w:rsidRPr="000C6185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09F676F8" w14:textId="77777777" w:rsidR="002A36B7" w:rsidRDefault="000C6185" w:rsidP="000C618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</w:t>
      </w:r>
    </w:p>
    <w:p w14:paraId="4F3EB6C6" w14:textId="77777777" w:rsidR="000C6185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</w:t>
      </w:r>
    </w:p>
    <w:p w14:paraId="33F6A9FD" w14:textId="77777777" w:rsidR="002A36B7" w:rsidRDefault="007F1448" w:rsidP="000C6185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</w:p>
    <w:p w14:paraId="18E42382" w14:textId="77777777" w:rsidR="003F28D6" w:rsidRDefault="00C65F39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1" locked="0" layoutInCell="1" allowOverlap="1" wp14:anchorId="5B75AAC9" wp14:editId="4C25D59C">
            <wp:simplePos x="0" y="0"/>
            <wp:positionH relativeFrom="margin">
              <wp:posOffset>19050</wp:posOffset>
            </wp:positionH>
            <wp:positionV relativeFrom="margin">
              <wp:posOffset>7096125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0332E87B" w14:textId="77777777" w:rsidR="008D1C4F" w:rsidRPr="003F28D6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2808D6C" wp14:editId="78BE5A92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4F"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530D5747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41DA1929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6704069E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0F35" w14:textId="77777777" w:rsidR="00503ADD" w:rsidRDefault="00503ADD" w:rsidP="00404DCD">
      <w:pPr>
        <w:spacing w:after="0" w:line="240" w:lineRule="auto"/>
      </w:pPr>
      <w:r>
        <w:separator/>
      </w:r>
    </w:p>
  </w:endnote>
  <w:endnote w:type="continuationSeparator" w:id="0">
    <w:p w14:paraId="776AFFF7" w14:textId="77777777" w:rsidR="00503ADD" w:rsidRDefault="00503AD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8A2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0F6C" w14:textId="77777777" w:rsidR="00503ADD" w:rsidRDefault="00503ADD" w:rsidP="00404DCD">
      <w:pPr>
        <w:spacing w:after="0" w:line="240" w:lineRule="auto"/>
      </w:pPr>
      <w:r>
        <w:separator/>
      </w:r>
    </w:p>
  </w:footnote>
  <w:footnote w:type="continuationSeparator" w:id="0">
    <w:p w14:paraId="1EF1CA6C" w14:textId="77777777" w:rsidR="00503ADD" w:rsidRDefault="00503AD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5322BC56" w14:textId="77777777" w:rsidR="008D0965" w:rsidRDefault="00503A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0046F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6185"/>
    <w:rsid w:val="000C71B3"/>
    <w:rsid w:val="00120693"/>
    <w:rsid w:val="001676C1"/>
    <w:rsid w:val="00176D96"/>
    <w:rsid w:val="00192C96"/>
    <w:rsid w:val="00195885"/>
    <w:rsid w:val="001B62CF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2E5AD4"/>
    <w:rsid w:val="00313BCE"/>
    <w:rsid w:val="0033219C"/>
    <w:rsid w:val="0033265F"/>
    <w:rsid w:val="003471E2"/>
    <w:rsid w:val="00360C82"/>
    <w:rsid w:val="003640D2"/>
    <w:rsid w:val="003E4843"/>
    <w:rsid w:val="003F28D6"/>
    <w:rsid w:val="00404DCD"/>
    <w:rsid w:val="00422117"/>
    <w:rsid w:val="00456AE7"/>
    <w:rsid w:val="00471CB5"/>
    <w:rsid w:val="004841DE"/>
    <w:rsid w:val="004A546E"/>
    <w:rsid w:val="004A703B"/>
    <w:rsid w:val="004C01D2"/>
    <w:rsid w:val="004C3334"/>
    <w:rsid w:val="004D6C1B"/>
    <w:rsid w:val="0050342E"/>
    <w:rsid w:val="00503494"/>
    <w:rsid w:val="00503ADD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5115"/>
    <w:rsid w:val="007B1C80"/>
    <w:rsid w:val="007C2890"/>
    <w:rsid w:val="007D0C15"/>
    <w:rsid w:val="007E5D66"/>
    <w:rsid w:val="007F1448"/>
    <w:rsid w:val="007F6141"/>
    <w:rsid w:val="00846BE6"/>
    <w:rsid w:val="00881C1F"/>
    <w:rsid w:val="00893825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F40E8"/>
    <w:rsid w:val="00A12374"/>
    <w:rsid w:val="00A651EF"/>
    <w:rsid w:val="00A93AE2"/>
    <w:rsid w:val="00AB1793"/>
    <w:rsid w:val="00AB38F5"/>
    <w:rsid w:val="00AF65D5"/>
    <w:rsid w:val="00B07F53"/>
    <w:rsid w:val="00B07FB3"/>
    <w:rsid w:val="00B10ADB"/>
    <w:rsid w:val="00B36885"/>
    <w:rsid w:val="00B45B95"/>
    <w:rsid w:val="00B8529A"/>
    <w:rsid w:val="00BB4DCE"/>
    <w:rsid w:val="00BF41AD"/>
    <w:rsid w:val="00C1077C"/>
    <w:rsid w:val="00C141EA"/>
    <w:rsid w:val="00C20D67"/>
    <w:rsid w:val="00C367EF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  <w:rsid w:val="00F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C1EC"/>
  <w15:docId w15:val="{C2053D52-555B-4482-969F-A102EE8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0A3D-D871-4781-A647-22270FE4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2021-02-21T05:14:00Z</cp:lastPrinted>
  <dcterms:created xsi:type="dcterms:W3CDTF">2021-02-21T06:07:00Z</dcterms:created>
  <dcterms:modified xsi:type="dcterms:W3CDTF">2021-02-21T06:07:00Z</dcterms:modified>
</cp:coreProperties>
</file>